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320"/>
      </w:tblGrid>
      <w:tr w:rsidR="00BD6A77" w:rsidRPr="001009C4" w:rsidTr="0079657A">
        <w:trPr>
          <w:gridAfter w:val="1"/>
          <w:wAfter w:w="4320" w:type="dxa"/>
        </w:trPr>
        <w:tc>
          <w:tcPr>
            <w:tcW w:w="4788" w:type="dxa"/>
            <w:shd w:val="clear" w:color="auto" w:fill="000000"/>
          </w:tcPr>
          <w:p w:rsidR="00BD6A77" w:rsidRPr="001009C4" w:rsidRDefault="00BD6A77" w:rsidP="0079657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lang w:val="en-GB"/>
              </w:rPr>
            </w:pPr>
            <w:r w:rsidRPr="001009C4">
              <w:rPr>
                <w:rFonts w:ascii="Times New Roman" w:hAnsi="Times New Roman"/>
                <w:b/>
                <w:color w:val="FFFFFF"/>
                <w:sz w:val="20"/>
                <w:szCs w:val="20"/>
                <w:lang w:val="en-GB"/>
              </w:rPr>
              <w:t>1.1.4 Documentation</w:t>
            </w:r>
          </w:p>
        </w:tc>
      </w:tr>
      <w:tr w:rsidR="00BD6A77" w:rsidRPr="001009C4" w:rsidTr="0079657A">
        <w:tc>
          <w:tcPr>
            <w:tcW w:w="9108" w:type="dxa"/>
            <w:gridSpan w:val="2"/>
          </w:tcPr>
          <w:p w:rsidR="00BD6A77" w:rsidRPr="001009C4" w:rsidRDefault="00BD6A77" w:rsidP="0079657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009C4">
              <w:rPr>
                <w:rFonts w:ascii="Times New Roman" w:hAnsi="Times New Roman"/>
                <w:b/>
                <w:lang w:val="en-GB"/>
              </w:rPr>
              <w:t>ID:</w:t>
            </w:r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009C4">
              <w:rPr>
                <w:rFonts w:ascii="Times New Roman" w:hAnsi="Times New Roman"/>
                <w:lang w:val="en-GB"/>
              </w:rPr>
              <w:t>XXX</w:t>
            </w:r>
          </w:p>
        </w:tc>
      </w:tr>
      <w:tr w:rsidR="00BD6A77" w:rsidRPr="001009C4" w:rsidTr="0079657A">
        <w:tc>
          <w:tcPr>
            <w:tcW w:w="9108" w:type="dxa"/>
            <w:gridSpan w:val="2"/>
          </w:tcPr>
          <w:p w:rsidR="00BD6A77" w:rsidRPr="00095F84" w:rsidRDefault="00BD6A77" w:rsidP="0079657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095F84">
              <w:rPr>
                <w:rFonts w:ascii="Times New Roman" w:hAnsi="Times New Roman"/>
                <w:b/>
                <w:lang w:val="en-GB"/>
              </w:rPr>
              <w:t xml:space="preserve">Component: </w:t>
            </w:r>
            <w:r w:rsidRPr="00095F84">
              <w:rPr>
                <w:rFonts w:ascii="Times New Roman" w:hAnsi="Times New Roman"/>
                <w:lang w:val="en-GB"/>
              </w:rPr>
              <w:t>MOSKitt4ME</w:t>
            </w:r>
          </w:p>
          <w:p w:rsidR="00BD6A77" w:rsidRPr="00095F84" w:rsidRDefault="00BD6A77" w:rsidP="0079657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095F84">
              <w:rPr>
                <w:rFonts w:ascii="Times New Roman" w:hAnsi="Times New Roman"/>
                <w:b/>
                <w:lang w:val="en-GB"/>
              </w:rPr>
              <w:t xml:space="preserve">Service name: </w:t>
            </w:r>
            <w:r w:rsidRPr="00095F84">
              <w:rPr>
                <w:rFonts w:ascii="Times New Roman" w:hAnsi="Times New Roman"/>
                <w:lang w:val="en-GB"/>
              </w:rPr>
              <w:t>Documentation</w:t>
            </w:r>
          </w:p>
          <w:p w:rsidR="00BD6A77" w:rsidRPr="00095F84" w:rsidRDefault="00BD6A77" w:rsidP="0079657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095F84">
              <w:rPr>
                <w:rFonts w:ascii="Times New Roman" w:hAnsi="Times New Roman"/>
                <w:b/>
                <w:lang w:val="en-GB"/>
              </w:rPr>
              <w:t xml:space="preserve">Domain: </w:t>
            </w:r>
            <w:r w:rsidRPr="00095F84">
              <w:rPr>
                <w:rFonts w:ascii="Times New Roman" w:hAnsi="Times New Roman"/>
                <w:lang w:val="en-GB"/>
              </w:rPr>
              <w:t>Open Source</w:t>
            </w:r>
          </w:p>
          <w:p w:rsidR="00BD6A77" w:rsidRPr="001009C4" w:rsidRDefault="00BD6A77" w:rsidP="0079657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095F84">
              <w:rPr>
                <w:rFonts w:ascii="Times New Roman" w:hAnsi="Times New Roman"/>
                <w:b/>
                <w:lang w:val="en-GB"/>
              </w:rPr>
              <w:t>Partner:</w:t>
            </w:r>
            <w:r w:rsidRPr="00095F84">
              <w:rPr>
                <w:rFonts w:ascii="Times New Roman" w:hAnsi="Times New Roman"/>
                <w:lang w:val="en-GB"/>
              </w:rPr>
              <w:t xml:space="preserve"> UPV</w:t>
            </w:r>
          </w:p>
        </w:tc>
      </w:tr>
      <w:tr w:rsidR="00BD6A77" w:rsidRPr="0068292D" w:rsidTr="0079657A">
        <w:tc>
          <w:tcPr>
            <w:tcW w:w="9108" w:type="dxa"/>
            <w:gridSpan w:val="2"/>
          </w:tcPr>
          <w:p w:rsidR="00BD6A77" w:rsidRPr="001009C4" w:rsidRDefault="00BD6A77" w:rsidP="0079657A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1009C4">
              <w:rPr>
                <w:rFonts w:ascii="Times New Roman" w:hAnsi="Times New Roman"/>
                <w:b/>
                <w:lang w:val="en-GB"/>
              </w:rPr>
              <w:t>Actions / Dates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75"/>
              <w:gridCol w:w="5940"/>
            </w:tblGrid>
            <w:tr w:rsidR="00BD6A77" w:rsidRPr="001009C4" w:rsidTr="0079657A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D6A77" w:rsidRPr="001009C4" w:rsidRDefault="00BD6A77" w:rsidP="0079657A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GB"/>
                    </w:rPr>
                  </w:pPr>
                  <w:r w:rsidRPr="001009C4">
                    <w:rPr>
                      <w:rFonts w:ascii="Times New Roman" w:hAnsi="Times New Roman"/>
                      <w:b/>
                      <w:lang w:val="en-GB"/>
                    </w:rPr>
                    <w:t xml:space="preserve">Date 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BD6A77" w:rsidRPr="001009C4" w:rsidRDefault="00BD6A77" w:rsidP="0079657A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en-GB"/>
                    </w:rPr>
                  </w:pPr>
                  <w:r w:rsidRPr="001009C4">
                    <w:rPr>
                      <w:rFonts w:ascii="Times New Roman" w:hAnsi="Times New Roman"/>
                      <w:b/>
                      <w:lang w:val="en-GB"/>
                    </w:rPr>
                    <w:t>Action</w:t>
                  </w:r>
                </w:p>
              </w:tc>
            </w:tr>
            <w:tr w:rsidR="00BD6A77" w:rsidRPr="0068292D" w:rsidTr="0079657A"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77" w:rsidRPr="001009C4" w:rsidRDefault="00684E72" w:rsidP="0079657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hAnsi="Times New Roman"/>
                      <w:lang w:val="en-GB"/>
                    </w:rPr>
                    <w:t>16/05/2012</w:t>
                  </w:r>
                </w:p>
                <w:p w:rsidR="00BD6A77" w:rsidRPr="001009C4" w:rsidRDefault="00BD6A77" w:rsidP="0079657A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6A80" w:rsidRPr="007B6A80" w:rsidRDefault="007B6A80" w:rsidP="0068292D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  <w:r>
                    <w:rPr>
                      <w:rFonts w:ascii="Times New Roman" w:hAnsi="Times New Roman"/>
                      <w:lang w:val="en-GB"/>
                    </w:rPr>
                    <w:t>We have upload</w:t>
                  </w:r>
                  <w:r w:rsidR="000C7241">
                    <w:rPr>
                      <w:rFonts w:ascii="Times New Roman" w:hAnsi="Times New Roman"/>
                      <w:lang w:val="en-GB"/>
                    </w:rPr>
                    <w:t>ed</w:t>
                  </w:r>
                  <w:r>
                    <w:rPr>
                      <w:rFonts w:ascii="Times New Roman" w:hAnsi="Times New Roman"/>
                      <w:lang w:val="en-GB"/>
                    </w:rPr>
                    <w:t xml:space="preserve"> </w:t>
                  </w:r>
                  <w:r w:rsidR="000C7241">
                    <w:rPr>
                      <w:rFonts w:ascii="Times New Roman" w:hAnsi="Times New Roman"/>
                      <w:lang w:val="en-GB"/>
                    </w:rPr>
                    <w:t xml:space="preserve">four papers published in different conferences of the software engineering field, where the research approach </w:t>
                  </w:r>
                  <w:r w:rsidR="0068292D">
                    <w:rPr>
                      <w:rFonts w:ascii="Times New Roman" w:hAnsi="Times New Roman"/>
                      <w:lang w:val="en-GB"/>
                    </w:rPr>
                    <w:t>that underpins</w:t>
                  </w:r>
                  <w:r w:rsidR="000C7241">
                    <w:rPr>
                      <w:rFonts w:ascii="Times New Roman" w:hAnsi="Times New Roman"/>
                      <w:lang w:val="en-GB"/>
                    </w:rPr>
                    <w:t xml:space="preserve"> MOSKitt4ME is introduced. In addition</w:t>
                  </w:r>
                  <w:r w:rsidR="0068292D">
                    <w:rPr>
                      <w:rFonts w:ascii="Times New Roman" w:hAnsi="Times New Roman"/>
                      <w:lang w:val="en-GB"/>
                    </w:rPr>
                    <w:t>,</w:t>
                  </w:r>
                  <w:r w:rsidR="000C7241">
                    <w:rPr>
                      <w:rFonts w:ascii="Times New Roman" w:hAnsi="Times New Roman"/>
                      <w:lang w:val="en-GB"/>
                    </w:rPr>
                    <w:t xml:space="preserve"> we have uploaded a Master Thesis performed in the UPV that overcomes the complete development of MOSKitt4ME. Finally we have uploaded a MOSKittt4ME technical report. </w:t>
                  </w:r>
                </w:p>
              </w:tc>
            </w:tr>
          </w:tbl>
          <w:p w:rsidR="00BD6A77" w:rsidRPr="001009C4" w:rsidRDefault="00BD6A77" w:rsidP="0079657A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  <w:p w:rsidR="00BD6A77" w:rsidRPr="001009C4" w:rsidRDefault="00BD6A77" w:rsidP="0079657A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BD6A77" w:rsidRPr="00D03580" w:rsidTr="0079657A">
        <w:tc>
          <w:tcPr>
            <w:tcW w:w="9108" w:type="dxa"/>
            <w:gridSpan w:val="2"/>
          </w:tcPr>
          <w:p w:rsidR="00BD6A77" w:rsidRPr="001009C4" w:rsidRDefault="00BD6A77" w:rsidP="0079657A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1009C4">
              <w:rPr>
                <w:rFonts w:ascii="Times New Roman" w:hAnsi="Times New Roman"/>
                <w:b/>
                <w:lang w:val="en-GB"/>
              </w:rPr>
              <w:t>Description:</w:t>
            </w:r>
          </w:p>
          <w:p w:rsidR="00BD6A77" w:rsidRPr="0068292D" w:rsidRDefault="001B6835" w:rsidP="00D03580">
            <w:pPr>
              <w:pStyle w:val="Prrafodelista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8292D">
              <w:rPr>
                <w:rFonts w:ascii="Times New Roman" w:hAnsi="Times New Roman"/>
                <w:lang w:val="en-GB"/>
              </w:rPr>
              <w:t>All the uploaded documentation is written in English. This documentation introduces both the research that underpins MOSK</w:t>
            </w:r>
            <w:r w:rsidR="0068292D" w:rsidRPr="0068292D">
              <w:rPr>
                <w:rFonts w:ascii="Times New Roman" w:hAnsi="Times New Roman"/>
                <w:lang w:val="en-GB"/>
              </w:rPr>
              <w:t xml:space="preserve">itt4ME and the technical </w:t>
            </w:r>
            <w:r w:rsidR="00D03580">
              <w:rPr>
                <w:rFonts w:ascii="Times New Roman" w:hAnsi="Times New Roman"/>
                <w:lang w:val="en-GB"/>
              </w:rPr>
              <w:t>information</w:t>
            </w:r>
            <w:r w:rsidRPr="0068292D">
              <w:rPr>
                <w:rFonts w:ascii="Times New Roman" w:hAnsi="Times New Roman"/>
                <w:lang w:val="en-GB"/>
              </w:rPr>
              <w:t xml:space="preserve"> about the MOSKitt4ME software infrastructure.</w:t>
            </w:r>
            <w:r w:rsidR="0068292D" w:rsidRPr="0068292D">
              <w:rPr>
                <w:rFonts w:ascii="Times New Roman" w:hAnsi="Times New Roman"/>
                <w:lang w:val="en-GB"/>
              </w:rPr>
              <w:t xml:space="preserve"> The oldest document dates from 2010, and the newest</w:t>
            </w:r>
            <w:bookmarkStart w:id="0" w:name="_GoBack"/>
            <w:bookmarkEnd w:id="0"/>
            <w:r w:rsidR="0068292D" w:rsidRPr="0068292D">
              <w:rPr>
                <w:rFonts w:ascii="Times New Roman" w:hAnsi="Times New Roman"/>
                <w:lang w:val="en-GB"/>
              </w:rPr>
              <w:t xml:space="preserve"> from 2012.</w:t>
            </w:r>
          </w:p>
        </w:tc>
      </w:tr>
      <w:tr w:rsidR="00BD6A77" w:rsidRPr="00095F84" w:rsidTr="0079657A">
        <w:tc>
          <w:tcPr>
            <w:tcW w:w="9108" w:type="dxa"/>
            <w:gridSpan w:val="2"/>
          </w:tcPr>
          <w:p w:rsidR="00BD6A77" w:rsidRPr="001009C4" w:rsidRDefault="00BD6A77" w:rsidP="0079657A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1009C4">
              <w:rPr>
                <w:rFonts w:ascii="Times New Roman" w:hAnsi="Times New Roman"/>
                <w:b/>
                <w:lang w:val="en-GB"/>
              </w:rPr>
              <w:t>Conclusions:</w:t>
            </w:r>
          </w:p>
          <w:p w:rsidR="00BD6A77" w:rsidRPr="001009C4" w:rsidRDefault="00D03580" w:rsidP="00D03580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Documentation describes how to integrate Eclipse </w:t>
            </w:r>
            <w:proofErr w:type="spellStart"/>
            <w:r>
              <w:rPr>
                <w:rFonts w:ascii="Times New Roman" w:hAnsi="Times New Roman"/>
                <w:lang w:val="en-GB"/>
              </w:rPr>
              <w:t>plugins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into the MOSKitt platform using the MOSKitt4ME tool. From the OPEES point of view, these </w:t>
            </w:r>
            <w:proofErr w:type="spellStart"/>
            <w:r>
              <w:rPr>
                <w:rFonts w:ascii="Times New Roman" w:hAnsi="Times New Roman"/>
                <w:lang w:val="en-GB"/>
              </w:rPr>
              <w:t>plugins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can be seen as components to be integrated for supporting a particular software development method.</w:t>
            </w:r>
          </w:p>
        </w:tc>
      </w:tr>
      <w:tr w:rsidR="00BD6A77" w:rsidRPr="00095F84" w:rsidTr="0079657A">
        <w:tc>
          <w:tcPr>
            <w:tcW w:w="9108" w:type="dxa"/>
            <w:gridSpan w:val="2"/>
          </w:tcPr>
          <w:p w:rsidR="00095F84" w:rsidRDefault="00BD6A77" w:rsidP="00095F84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1009C4">
              <w:rPr>
                <w:rFonts w:ascii="Times New Roman" w:hAnsi="Times New Roman"/>
                <w:b/>
                <w:lang w:val="en-GB"/>
              </w:rPr>
              <w:t>References:</w:t>
            </w:r>
          </w:p>
          <w:p w:rsidR="00095F84" w:rsidRPr="00095F84" w:rsidRDefault="00095F84" w:rsidP="00095F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hyperlink r:id="rId5" w:history="1">
              <w:r w:rsidRPr="00095F84">
                <w:rPr>
                  <w:rStyle w:val="Hipervnculo"/>
                  <w:sz w:val="24"/>
                  <w:lang w:val="en-GB"/>
                </w:rPr>
                <w:t>http://polarsys.org/downloads/moskitt4me/documentation</w:t>
              </w:r>
            </w:hyperlink>
          </w:p>
          <w:p w:rsidR="00095F84" w:rsidRPr="001009C4" w:rsidRDefault="00095F84" w:rsidP="00095F84">
            <w:pPr>
              <w:pStyle w:val="Prrafodelista1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99071D" w:rsidRPr="00095F84" w:rsidRDefault="00145353">
      <w:pPr>
        <w:rPr>
          <w:lang w:val="en-GB"/>
        </w:rPr>
      </w:pPr>
    </w:p>
    <w:sectPr w:rsidR="0099071D" w:rsidRPr="00095F84" w:rsidSect="00CD2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4E4"/>
    <w:multiLevelType w:val="hybridMultilevel"/>
    <w:tmpl w:val="8756627A"/>
    <w:lvl w:ilvl="0" w:tplc="24901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928"/>
    <w:multiLevelType w:val="hybridMultilevel"/>
    <w:tmpl w:val="93300A52"/>
    <w:lvl w:ilvl="0" w:tplc="24901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683"/>
    <w:multiLevelType w:val="hybridMultilevel"/>
    <w:tmpl w:val="DE04F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503EB"/>
    <w:multiLevelType w:val="hybridMultilevel"/>
    <w:tmpl w:val="5058C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A77"/>
    <w:rsid w:val="00095F84"/>
    <w:rsid w:val="000C7241"/>
    <w:rsid w:val="00145353"/>
    <w:rsid w:val="001B6835"/>
    <w:rsid w:val="002935EB"/>
    <w:rsid w:val="0068292D"/>
    <w:rsid w:val="00684E72"/>
    <w:rsid w:val="007B6A80"/>
    <w:rsid w:val="008A7EE3"/>
    <w:rsid w:val="00A015F8"/>
    <w:rsid w:val="00A80598"/>
    <w:rsid w:val="00B91E59"/>
    <w:rsid w:val="00BD6A77"/>
    <w:rsid w:val="00CD248A"/>
    <w:rsid w:val="00D03580"/>
    <w:rsid w:val="00F8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77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BD6A77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7B6A80"/>
    <w:pPr>
      <w:ind w:left="720"/>
      <w:contextualSpacing/>
    </w:pPr>
  </w:style>
  <w:style w:type="character" w:styleId="Hipervnculo">
    <w:name w:val="Hyperlink"/>
    <w:basedOn w:val="Fuentedeprrafopredeter"/>
    <w:semiHidden/>
    <w:rsid w:val="00095F8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77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BD6A77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7B6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larsys.org/downloads/moskitt4me/documen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</dc:creator>
  <cp:lastModifiedBy>Victoria Torres</cp:lastModifiedBy>
  <cp:revision>2</cp:revision>
  <dcterms:created xsi:type="dcterms:W3CDTF">2012-06-18T15:15:00Z</dcterms:created>
  <dcterms:modified xsi:type="dcterms:W3CDTF">2012-06-18T15:15:00Z</dcterms:modified>
</cp:coreProperties>
</file>